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CEC8" w14:textId="1BED3847" w:rsidR="006E445A" w:rsidRDefault="003D748A">
      <w:r>
        <w:t>Fields Brook NRDAR Narrative</w:t>
      </w:r>
    </w:p>
    <w:p w14:paraId="7A63F1EF" w14:textId="6B2396F8" w:rsidR="0050770C" w:rsidRDefault="00AD3B72" w:rsidP="0050770C">
      <w:r>
        <w:t xml:space="preserve">As part of the larger Lake Erie and Great Lakes eco-region, the Fields Brook Site, including the Ashtabula River, forms a unique and important ecosystem. The terrestrial, wetland, and aquatic habitats of Fields Brook support a wide diversity of birds, fish, and mammals, including many rare, threatened, and endangered species. </w:t>
      </w:r>
      <w:r w:rsidR="0035569F">
        <w:t>The Site</w:t>
      </w:r>
      <w:proofErr w:type="gramStart"/>
      <w:r>
        <w:t xml:space="preserve">, </w:t>
      </w:r>
      <w:r w:rsidR="0035569F">
        <w:t xml:space="preserve"> located</w:t>
      </w:r>
      <w:proofErr w:type="gramEnd"/>
      <w:r w:rsidR="0035569F">
        <w:t xml:space="preserve"> approximately 55 miles east of Cleveland in the city and county of Ashtabula</w:t>
      </w:r>
      <w:r>
        <w:t xml:space="preserve">, </w:t>
      </w:r>
      <w:r w:rsidR="00B9473D">
        <w:t xml:space="preserve">where </w:t>
      </w:r>
      <w:r w:rsidR="0036702B">
        <w:t xml:space="preserve">the Brook </w:t>
      </w:r>
      <w:r w:rsidR="004031E3">
        <w:t>empties into the Ashtabula River, approximately 8,000 feet upstream from Lake Erie</w:t>
      </w:r>
      <w:r w:rsidR="006C66A1">
        <w:t xml:space="preserve">. From the </w:t>
      </w:r>
      <w:r w:rsidR="0035569F">
        <w:t>1940</w:t>
      </w:r>
      <w:r w:rsidR="00BD47C9">
        <w:t>’s</w:t>
      </w:r>
      <w:r w:rsidR="0035569F">
        <w:t xml:space="preserve"> to the </w:t>
      </w:r>
      <w:r w:rsidR="00CE0884">
        <w:t>early 1980’s</w:t>
      </w:r>
      <w:r w:rsidR="0035569F">
        <w:t xml:space="preserve">, up to </w:t>
      </w:r>
      <w:r w:rsidR="00CE0884">
        <w:t>nineteen</w:t>
      </w:r>
      <w:r w:rsidR="0035569F">
        <w:t xml:space="preserve"> separate industrial facilities operated</w:t>
      </w:r>
      <w:r w:rsidR="006C66A1">
        <w:t xml:space="preserve"> on the Site</w:t>
      </w:r>
      <w:r w:rsidR="0035569F">
        <w:t>.</w:t>
      </w:r>
      <w:r w:rsidR="00BD47C9">
        <w:t xml:space="preserve"> </w:t>
      </w:r>
      <w:r w:rsidR="00BD47C9" w:rsidRPr="00BD47C9">
        <w:t>Manufacturing activities</w:t>
      </w:r>
      <w:r w:rsidR="006C66A1">
        <w:t xml:space="preserve"> and waste management practices</w:t>
      </w:r>
      <w:r w:rsidR="00BD47C9" w:rsidRPr="00BD47C9">
        <w:t xml:space="preserve">, ranging from metal fabrication to chemical production resulted in </w:t>
      </w:r>
      <w:proofErr w:type="gramStart"/>
      <w:r w:rsidR="00BD47C9" w:rsidRPr="00BD47C9">
        <w:t>the  release</w:t>
      </w:r>
      <w:proofErr w:type="gramEnd"/>
      <w:r w:rsidR="00BD47C9" w:rsidRPr="00BD47C9">
        <w:t xml:space="preserve"> of a variety of hazardous substances to Fields Brook and its watershed</w:t>
      </w:r>
      <w:r w:rsidR="006C66A1">
        <w:t xml:space="preserve"> over a period of </w:t>
      </w:r>
      <w:proofErr w:type="spellStart"/>
      <w:r w:rsidR="006C66A1">
        <w:t>decades,</w:t>
      </w:r>
      <w:r w:rsidR="00BD47C9" w:rsidRPr="00BD47C9">
        <w:t>including</w:t>
      </w:r>
      <w:proofErr w:type="spellEnd"/>
      <w:r w:rsidR="00BD47C9" w:rsidRPr="00BD47C9">
        <w:t xml:space="preserve"> </w:t>
      </w:r>
      <w:r w:rsidR="006C66A1">
        <w:t xml:space="preserve">to </w:t>
      </w:r>
      <w:r w:rsidR="00BD47C9" w:rsidRPr="00BD47C9">
        <w:t>the floodplain and wetlands area</w:t>
      </w:r>
      <w:r w:rsidR="006C66A1">
        <w:t>s.</w:t>
      </w:r>
      <w:r w:rsidR="00BD47C9" w:rsidRPr="00BD47C9">
        <w:t xml:space="preserve"> </w:t>
      </w:r>
      <w:r w:rsidR="0050770C">
        <w:t xml:space="preserve">The Environmental Protection </w:t>
      </w:r>
      <w:proofErr w:type="gramStart"/>
      <w:r w:rsidR="0050770C">
        <w:t xml:space="preserve">Agency </w:t>
      </w:r>
      <w:r w:rsidR="00D423F9">
        <w:t xml:space="preserve"> </w:t>
      </w:r>
      <w:r w:rsidR="00BD47C9">
        <w:t>designated</w:t>
      </w:r>
      <w:proofErr w:type="gramEnd"/>
      <w:r w:rsidR="00BD47C9">
        <w:t xml:space="preserve"> Fields Brook a </w:t>
      </w:r>
      <w:r w:rsidR="000F0AE7">
        <w:t xml:space="preserve">Superfund Site, adding it </w:t>
      </w:r>
      <w:r w:rsidR="00BD47C9">
        <w:t xml:space="preserve">to the National Priorities List </w:t>
      </w:r>
      <w:r w:rsidR="00BD47C9" w:rsidRPr="00BD47C9">
        <w:t>(NPL) on September 8, 1983</w:t>
      </w:r>
      <w:r w:rsidR="0036702B">
        <w:t>.</w:t>
      </w:r>
      <w:r w:rsidR="0050770C">
        <w:t>The Ashtabula River was also identified as an area of concern in the Fields Brook Record(s) of Decision</w:t>
      </w:r>
      <w:r w:rsidR="0036702B">
        <w:t>.</w:t>
      </w:r>
      <w:r w:rsidR="006C66A1">
        <w:t xml:space="preserve"> </w:t>
      </w:r>
    </w:p>
    <w:p w14:paraId="232C0605" w14:textId="339FB23A" w:rsidR="00AD3B72" w:rsidRDefault="0035569F" w:rsidP="00AD3B72">
      <w:r>
        <w:t xml:space="preserve">Sediments at the Site were contaminated with PCBs, volatile organic compounds (VOCs), polycyclic aromatic hydrocarbons (PAHs), heavy metals, phthalates and low-level radionuclides. VOCs and heavy metals including mercury, lead, zinc, and cadmium </w:t>
      </w:r>
      <w:r w:rsidR="0050770C">
        <w:t>were</w:t>
      </w:r>
      <w:r>
        <w:t xml:space="preserve"> detected in surface water from Fields Brook and the </w:t>
      </w:r>
      <w:proofErr w:type="spellStart"/>
      <w:r>
        <w:t>Detrex</w:t>
      </w:r>
      <w:proofErr w:type="spellEnd"/>
      <w:r>
        <w:t xml:space="preserve"> tributary. Contaminants detected in fish include</w:t>
      </w:r>
      <w:r w:rsidR="006C66A1">
        <w:t>d</w:t>
      </w:r>
      <w:r>
        <w:t xml:space="preserve"> VOCs and PCBs</w:t>
      </w:r>
      <w:r w:rsidR="00AD3B72">
        <w:t xml:space="preserve"> and an estimated 944 acres of the floodplain/wetland area were contaminated by hazardous substances</w:t>
      </w:r>
      <w:r>
        <w:t xml:space="preserve">. </w:t>
      </w:r>
      <w:r w:rsidR="00AD3B72">
        <w:t xml:space="preserve"> Public uses and enjoyment of these resources, including fishing, were also impaired due to the contamination of habitat and trust resources of the Fields Brook area.</w:t>
      </w:r>
    </w:p>
    <w:p w14:paraId="18BFC559" w14:textId="6AEFC63B" w:rsidR="0035569F" w:rsidRDefault="0035569F" w:rsidP="0035569F"/>
    <w:p w14:paraId="3943F816" w14:textId="3D42B383" w:rsidR="00BA47CE" w:rsidRDefault="00BA47CE" w:rsidP="00BA47CE"/>
    <w:p w14:paraId="0A5595FC" w14:textId="39B5A5F7" w:rsidR="00EA5973" w:rsidRDefault="00BA47CE" w:rsidP="00EA5973">
      <w:r>
        <w:t xml:space="preserve">Toxic contaminants have wide ranging effects on aquatic and terrestrial life. </w:t>
      </w:r>
      <w:r w:rsidR="00AD3B72">
        <w:t xml:space="preserve">Thus, in 1998, the Trustees initiated a Natural Resource Damage Assessment (NRDA) to assess impacts to natural resources </w:t>
      </w:r>
      <w:r w:rsidR="0036702B">
        <w:t>f</w:t>
      </w:r>
      <w:r w:rsidR="00AD3B72">
        <w:t xml:space="preserve">rom the hazardous substance releases.   The Trustees included the U.S. Department of the Interior, represented by the United States Fish and Wildlife Service; the U.S.  Department of Commerce, represented by the National Oceanic and Atmospheric Administration; the State of Ohio, represented by the Ohio </w:t>
      </w:r>
      <w:r w:rsidR="00D423F9">
        <w:t>En</w:t>
      </w:r>
      <w:bookmarkStart w:id="0" w:name="_GoBack"/>
      <w:bookmarkEnd w:id="0"/>
      <w:r w:rsidR="00AD3B72">
        <w:t xml:space="preserve">vironmental Protection Agency. </w:t>
      </w:r>
      <w:r w:rsidR="0036702B">
        <w:t xml:space="preserve">In 1999, the United States and the </w:t>
      </w:r>
      <w:r w:rsidR="0036702B" w:rsidRPr="0050770C">
        <w:t xml:space="preserve">State of Ohio </w:t>
      </w:r>
      <w:r w:rsidR="0036702B">
        <w:t xml:space="preserve">entered into a negotiated settlement with the potentially responsible parties in the amount of $850,000.00 for natural resource damages to the Fields Brook Site. Settling potentially responsible parties included: </w:t>
      </w:r>
      <w:r w:rsidR="00EA5973">
        <w:t xml:space="preserve"> Archer Daniels Midland Company; ASHTA Chemicals Inc.; Bee Jay Construction Co., Inc. [formerly known as (f/k/a) Brenkus Excavating, Inc.]; C. H. Heist Corp.; Cabot Corporation; Consolidated Rail Corporation; </w:t>
      </w:r>
      <w:proofErr w:type="spellStart"/>
      <w:r w:rsidR="00EA5973">
        <w:t>Detrex</w:t>
      </w:r>
      <w:proofErr w:type="spellEnd"/>
      <w:r w:rsidR="00EA5973">
        <w:t xml:space="preserve"> Corporation; </w:t>
      </w:r>
      <w:proofErr w:type="spellStart"/>
      <w:r w:rsidR="00EA5973">
        <w:t>Elkem</w:t>
      </w:r>
      <w:proofErr w:type="spellEnd"/>
      <w:r w:rsidR="00EA5973">
        <w:t xml:space="preserve"> Metals Company L.P.; First Energy Corporation.; GenCorp Inc.; Greenleaf Motor Express Inc.; Koski Construction Company, Inc.; </w:t>
      </w:r>
      <w:proofErr w:type="spellStart"/>
      <w:r w:rsidR="00EA5973">
        <w:t>Luntz</w:t>
      </w:r>
      <w:proofErr w:type="spellEnd"/>
      <w:r w:rsidR="00EA5973">
        <w:t xml:space="preserve"> Services Corporation; Mallinckrodt Inc. (f/k/a International Minerals and Chemicals Corp.); Millennium Inorganic Chemicals Inc. (f/k/a SCM Corporation and SCM Chemicals, Inc.); Millennium Petrochemicals Inc.; Motta’s Body &amp; Frame Shop, Inc.; Occidental Chemical Corporation; Ohio Power Company; Olin Corporation; </w:t>
      </w:r>
      <w:proofErr w:type="spellStart"/>
      <w:r w:rsidR="00EA5973">
        <w:t>Plasticolors</w:t>
      </w:r>
      <w:proofErr w:type="spellEnd"/>
      <w:r w:rsidR="00EA5973">
        <w:t>, Inc.; Reserve Environmental Services, Inc.; RMI Titanium Company; The Sherwin-Williams Company; Union Carbide Corporation; Viacom International Inc. (f/k/a Paramount Communications, Inc.); the United States General Services Administration (as successor to the Defense Plant Corporation) and the United States Department of Energy</w:t>
      </w:r>
      <w:r w:rsidR="0036702B">
        <w:t>.</w:t>
      </w:r>
    </w:p>
    <w:p w14:paraId="73284FA7" w14:textId="15B281DB" w:rsidR="003D748A" w:rsidRDefault="003D748A" w:rsidP="003D748A"/>
    <w:p w14:paraId="75AFA173" w14:textId="2D964C4B" w:rsidR="00F852BF" w:rsidRDefault="0036702B" w:rsidP="003D748A">
      <w:r>
        <w:t>Following settlement, a</w:t>
      </w:r>
      <w:r w:rsidR="00F852BF">
        <w:t xml:space="preserve"> restoration plan was drafted</w:t>
      </w:r>
      <w:r w:rsidR="00A10CFC">
        <w:t xml:space="preserve">, </w:t>
      </w:r>
      <w:r>
        <w:t xml:space="preserve">noticed </w:t>
      </w:r>
      <w:r w:rsidR="00A10CFC">
        <w:t xml:space="preserve">for public comment, and finalized in 2006. Fields Brook restoration funds were combined with the Ashtabula River and Harbor NRDA settlement and a combined Trustee Council was established. Restoration activities </w:t>
      </w:r>
      <w:r w:rsidR="00C568F3">
        <w:t>are documented in the Ashtabula River NRDA restoration projects</w:t>
      </w:r>
      <w:r>
        <w:t xml:space="preserve"> on this website</w:t>
      </w:r>
      <w:r w:rsidR="00C568F3">
        <w:t xml:space="preserve">. </w:t>
      </w:r>
      <w:r w:rsidR="00A10CFC">
        <w:t xml:space="preserve"> </w:t>
      </w:r>
    </w:p>
    <w:p w14:paraId="2E249AD9" w14:textId="4D5551CB" w:rsidR="003D748A" w:rsidRDefault="003D748A" w:rsidP="003D748A"/>
    <w:sectPr w:rsidR="003D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8A"/>
    <w:rsid w:val="000F0AE7"/>
    <w:rsid w:val="00111463"/>
    <w:rsid w:val="002142AF"/>
    <w:rsid w:val="0035569F"/>
    <w:rsid w:val="0036702B"/>
    <w:rsid w:val="003D748A"/>
    <w:rsid w:val="004031E3"/>
    <w:rsid w:val="005074A9"/>
    <w:rsid w:val="0050770C"/>
    <w:rsid w:val="006C66A1"/>
    <w:rsid w:val="006E445A"/>
    <w:rsid w:val="00A10CFC"/>
    <w:rsid w:val="00AD3B72"/>
    <w:rsid w:val="00B9473D"/>
    <w:rsid w:val="00BA47CE"/>
    <w:rsid w:val="00BD47C9"/>
    <w:rsid w:val="00C568F3"/>
    <w:rsid w:val="00CE0884"/>
    <w:rsid w:val="00D423F9"/>
    <w:rsid w:val="00EA5973"/>
    <w:rsid w:val="00F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6BA4"/>
  <w15:chartTrackingRefBased/>
  <w15:docId w15:val="{25D9A3C1-B470-4EE4-BDD0-B3ED77F2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4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4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6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8b4cd4-352e-4cbe-a6e6-ca4232ef9b8f">
      <Terms xmlns="http://schemas.microsoft.com/office/infopath/2007/PartnerControls"/>
    </lcf76f155ced4ddcb4097134ff3c332f>
    <TaxCatchAll xmlns="8548e196-601b-415a-94aa-aeb76bc70a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693041E1B7543BCB4C0F4E227A4DF" ma:contentTypeVersion="13" ma:contentTypeDescription="Create a new document." ma:contentTypeScope="" ma:versionID="500e2a34fe10b0d81f984f62586a9129">
  <xsd:schema xmlns:xsd="http://www.w3.org/2001/XMLSchema" xmlns:xs="http://www.w3.org/2001/XMLSchema" xmlns:p="http://schemas.microsoft.com/office/2006/metadata/properties" xmlns:ns2="cb8b4cd4-352e-4cbe-a6e6-ca4232ef9b8f" xmlns:ns3="8548e196-601b-415a-94aa-aeb76bc70ae2" targetNamespace="http://schemas.microsoft.com/office/2006/metadata/properties" ma:root="true" ma:fieldsID="a75f3544f624e0615f0a18545997a6d7" ns2:_="" ns3:_="">
    <xsd:import namespace="cb8b4cd4-352e-4cbe-a6e6-ca4232ef9b8f"/>
    <xsd:import namespace="8548e196-601b-415a-94aa-aeb76bc70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b4cd4-352e-4cbe-a6e6-ca4232ef9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8e196-601b-415a-94aa-aeb76bc70a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bc5723-fc7d-45fa-a6af-99b05b01d312}" ma:internalName="TaxCatchAll" ma:showField="CatchAllData" ma:web="8548e196-601b-415a-94aa-aeb76bc70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4D4B3-1477-4B9A-A7F0-0F1279812C3F}">
  <ds:schemaRefs>
    <ds:schemaRef ds:uri="http://www.w3.org/XML/1998/namespace"/>
    <ds:schemaRef ds:uri="http://purl.org/dc/elements/1.1/"/>
    <ds:schemaRef ds:uri="http://schemas.openxmlformats.org/package/2006/metadata/core-properties"/>
    <ds:schemaRef ds:uri="cb8b4cd4-352e-4cbe-a6e6-ca4232ef9b8f"/>
    <ds:schemaRef ds:uri="http://schemas.microsoft.com/office/2006/documentManagement/types"/>
    <ds:schemaRef ds:uri="http://schemas.microsoft.com/office/infopath/2007/PartnerControls"/>
    <ds:schemaRef ds:uri="8548e196-601b-415a-94aa-aeb76bc70ae2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6D7119-C1E7-46FA-930F-F9ECCD149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b4cd4-352e-4cbe-a6e6-ca4232ef9b8f"/>
    <ds:schemaRef ds:uri="8548e196-601b-415a-94aa-aeb76bc70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8F1CA-CA02-4A67-98DE-8C03D3FF2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Millsap, Deborah S</dc:creator>
  <cp:keywords/>
  <dc:description/>
  <cp:lastModifiedBy>Millsap, Deborah S</cp:lastModifiedBy>
  <cp:revision>2</cp:revision>
  <dcterms:created xsi:type="dcterms:W3CDTF">2023-06-01T12:24:00Z</dcterms:created>
  <dcterms:modified xsi:type="dcterms:W3CDTF">2023-06-01T12:24:00Z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0x0101002D4693041E1B7543BCB4C0F4E227A4DF</vt:lpwstr>
  </property>
</Properties>
</file>